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6AC5" w14:textId="1C9E1FCC" w:rsidR="00080748" w:rsidRPr="00346485" w:rsidRDefault="00080748" w:rsidP="000C2D3E">
      <w:pPr>
        <w:spacing w:after="240" w:line="240" w:lineRule="auto"/>
        <w:jc w:val="center"/>
        <w:rPr>
          <w:rFonts w:eastAsia="Times New Roman" w:cstheme="minorHAnsi"/>
          <w:b/>
          <w:sz w:val="18"/>
          <w:szCs w:val="18"/>
        </w:rPr>
      </w:pPr>
      <w:bookmarkStart w:id="0" w:name="_Hlk118280265"/>
      <w:bookmarkStart w:id="1" w:name="_Hlk118279708"/>
      <w:r w:rsidRPr="007C26FD">
        <w:rPr>
          <w:rFonts w:eastAsia="Times New Roman" w:cstheme="minorHAnsi"/>
          <w:b/>
          <w:sz w:val="18"/>
          <w:szCs w:val="18"/>
        </w:rPr>
        <w:t xml:space="preserve">Informativa sul trattamento dei Suoi dati personali, ai sensi </w:t>
      </w:r>
      <w:r w:rsidRPr="000E728F">
        <w:rPr>
          <w:rFonts w:eastAsia="Times New Roman" w:cstheme="minorHAnsi"/>
          <w:b/>
          <w:sz w:val="18"/>
          <w:szCs w:val="18"/>
        </w:rPr>
        <w:t xml:space="preserve">degli artt. 13 e 14 </w:t>
      </w:r>
      <w:r>
        <w:rPr>
          <w:rFonts w:eastAsia="Times New Roman" w:cstheme="minorHAnsi"/>
          <w:b/>
          <w:sz w:val="18"/>
          <w:szCs w:val="18"/>
        </w:rPr>
        <w:t xml:space="preserve">del </w:t>
      </w:r>
      <w:r w:rsidRPr="00346485">
        <w:rPr>
          <w:rFonts w:eastAsia="Times New Roman" w:cstheme="minorHAnsi"/>
          <w:b/>
          <w:sz w:val="18"/>
          <w:szCs w:val="18"/>
        </w:rPr>
        <w:t>GDPR 679/2016</w:t>
      </w:r>
    </w:p>
    <w:p w14:paraId="1BCFD8A4" w14:textId="1EB63DFB" w:rsidR="00080748" w:rsidRDefault="00080748" w:rsidP="00080748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bookmarkStart w:id="2" w:name="_Hlk118281159"/>
      <w:r w:rsidRPr="00A261AF">
        <w:rPr>
          <w:rFonts w:ascii="Calibri" w:hAnsi="Calibri" w:cs="Calibri"/>
          <w:iCs/>
          <w:color w:val="000000"/>
          <w:sz w:val="18"/>
          <w:szCs w:val="18"/>
        </w:rPr>
        <w:t xml:space="preserve">La presente informativa viene resa </w:t>
      </w:r>
      <w:r w:rsidR="005E6D29">
        <w:rPr>
          <w:rFonts w:ascii="Calibri" w:hAnsi="Calibri" w:cs="Calibri"/>
          <w:iCs/>
          <w:color w:val="000000"/>
          <w:sz w:val="18"/>
          <w:szCs w:val="18"/>
        </w:rPr>
        <w:t xml:space="preserve">ai </w:t>
      </w:r>
      <w:r w:rsidRPr="000E728F">
        <w:rPr>
          <w:rFonts w:ascii="Calibri" w:hAnsi="Calibri" w:cs="Calibri"/>
          <w:iCs/>
          <w:color w:val="000000"/>
          <w:sz w:val="18"/>
          <w:szCs w:val="18"/>
        </w:rPr>
        <w:t xml:space="preserve">sensi degli artt. 13 e 14 del GDPR 679/2016 </w:t>
      </w:r>
      <w:r w:rsidRPr="00A261AF">
        <w:rPr>
          <w:rFonts w:ascii="Calibri" w:hAnsi="Calibri" w:cs="Calibri"/>
          <w:iCs/>
          <w:color w:val="000000"/>
          <w:sz w:val="18"/>
          <w:szCs w:val="18"/>
        </w:rPr>
        <w:t>–</w:t>
      </w:r>
      <w:bookmarkEnd w:id="0"/>
      <w:r w:rsidRPr="00A261AF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bookmarkEnd w:id="1"/>
      <w:bookmarkEnd w:id="2"/>
      <w:r w:rsidRPr="00A261AF">
        <w:rPr>
          <w:rFonts w:ascii="Calibri" w:hAnsi="Calibri" w:cs="Calibri"/>
          <w:iCs/>
          <w:color w:val="000000"/>
          <w:sz w:val="18"/>
          <w:szCs w:val="18"/>
        </w:rPr>
        <w:t xml:space="preserve">“Regolamento europeo sulla protezione dei dati personali”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in relazione al </w: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trattamento dei 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>dati personali</w:t>
      </w:r>
      <w:r w:rsidR="005B3F8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forniti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5FD5CF9B" w14:textId="77777777" w:rsidR="005C6F48" w:rsidRPr="00DA6B6D" w:rsidRDefault="005C6F48" w:rsidP="005C6F48">
      <w:pPr>
        <w:autoSpaceDE w:val="0"/>
        <w:autoSpaceDN w:val="0"/>
        <w:adjustRightInd w:val="0"/>
        <w:spacing w:after="120"/>
        <w:ind w:left="284" w:right="284"/>
        <w:jc w:val="center"/>
        <w:rPr>
          <w:rFonts w:eastAsia="CenturyGothic,Bold" w:cstheme="minorHAnsi"/>
          <w:b/>
          <w:bCs/>
          <w:sz w:val="17"/>
          <w:szCs w:val="17"/>
        </w:rPr>
      </w:pPr>
      <w:r w:rsidRPr="00DA6B6D">
        <w:rPr>
          <w:rFonts w:eastAsia="CenturyGothic,Bold" w:cstheme="minorHAnsi"/>
          <w:b/>
          <w:sz w:val="17"/>
          <w:szCs w:val="17"/>
        </w:rPr>
        <w:t>IDENTITÀ DEL TITOLARE</w:t>
      </w:r>
    </w:p>
    <w:p w14:paraId="288A53AA" w14:textId="77777777" w:rsidR="005C6F48" w:rsidRPr="000B27B6" w:rsidRDefault="005C6F48" w:rsidP="005C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5DB858E1" w14:textId="77777777" w:rsidR="005C6F48" w:rsidRPr="00CE6CD7" w:rsidRDefault="005C6F48" w:rsidP="005C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olor w:val="000000"/>
        </w:rPr>
      </w:pPr>
      <w:r w:rsidRPr="00CE6CD7">
        <w:rPr>
          <w:rFonts w:ascii="Calibri" w:hAnsi="Calibri" w:cs="Calibri"/>
          <w:color w:val="000000"/>
        </w:rPr>
        <w:t>TITOLARE</w:t>
      </w:r>
      <w:r>
        <w:rPr>
          <w:rFonts w:ascii="Calibri" w:hAnsi="Calibri" w:cs="Calibri"/>
          <w:color w:val="000000"/>
        </w:rPr>
        <w:t xml:space="preserve"> (la Società</w:t>
      </w:r>
      <w:proofErr w:type="gramStart"/>
      <w:r>
        <w:rPr>
          <w:rFonts w:ascii="Calibri" w:hAnsi="Calibri" w:cs="Calibri"/>
          <w:color w:val="000000"/>
        </w:rPr>
        <w:t>)</w:t>
      </w:r>
      <w:r w:rsidRPr="00CE6CD7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_______________________________________________________________</w:t>
      </w:r>
    </w:p>
    <w:p w14:paraId="04368B74" w14:textId="77777777" w:rsidR="005C6F48" w:rsidRPr="00CE6CD7" w:rsidRDefault="005C6F48" w:rsidP="005C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olor w:val="000000"/>
        </w:rPr>
      </w:pPr>
      <w:r w:rsidRPr="00CE6CD7">
        <w:rPr>
          <w:rFonts w:ascii="Calibri" w:hAnsi="Calibri" w:cs="Calibri"/>
          <w:color w:val="000000"/>
        </w:rPr>
        <w:t>SEDE</w:t>
      </w:r>
      <w:r>
        <w:rPr>
          <w:rFonts w:ascii="Calibri" w:hAnsi="Calibri" w:cs="Calibri"/>
          <w:color w:val="000000"/>
        </w:rPr>
        <w:t>: _____________________________________________________________________________</w:t>
      </w:r>
    </w:p>
    <w:p w14:paraId="3B90A134" w14:textId="77777777" w:rsidR="005C6F48" w:rsidRDefault="005C6F48" w:rsidP="005C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  <w:r w:rsidRPr="00CE6CD7">
        <w:rPr>
          <w:rFonts w:ascii="Calibri" w:hAnsi="Calibri" w:cs="Calibri"/>
          <w:color w:val="000000"/>
        </w:rPr>
        <w:t xml:space="preserve">INDIRIZZO MAIL: </w:t>
      </w:r>
      <w:r>
        <w:rPr>
          <w:rFonts w:ascii="Calibri" w:hAnsi="Calibri" w:cs="Calibri"/>
          <w:color w:val="000000"/>
        </w:rPr>
        <w:t>____________________________________________________________________</w:t>
      </w:r>
    </w:p>
    <w:p w14:paraId="36852D58" w14:textId="77777777" w:rsidR="005C6F48" w:rsidRPr="00CE6CD7" w:rsidRDefault="005C6F48" w:rsidP="005C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  <w:r w:rsidRPr="00CE6CD7">
        <w:rPr>
          <w:rFonts w:ascii="Calibri" w:hAnsi="Calibri" w:cs="Calibri"/>
          <w:color w:val="000000"/>
          <w:sz w:val="18"/>
          <w:szCs w:val="18"/>
        </w:rPr>
        <w:t>nella persona del legale rappresentante pro tempore</w:t>
      </w:r>
    </w:p>
    <w:p w14:paraId="166483CA" w14:textId="4807C6AC" w:rsidR="0004375C" w:rsidRPr="0004375C" w:rsidRDefault="0004375C" w:rsidP="0004375C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eastAsia="CenturyGothic,Bold" w:cstheme="minorHAnsi"/>
          <w:b/>
          <w:bCs/>
          <w:sz w:val="18"/>
          <w:szCs w:val="18"/>
        </w:rPr>
      </w:pPr>
      <w:r w:rsidRPr="0004375C">
        <w:rPr>
          <w:rFonts w:eastAsia="CenturyGothic,Bold" w:cstheme="minorHAnsi"/>
          <w:b/>
          <w:bCs/>
          <w:sz w:val="18"/>
          <w:szCs w:val="18"/>
        </w:rPr>
        <w:t xml:space="preserve">FONTE </w:t>
      </w:r>
      <w:r w:rsidR="006E299E">
        <w:rPr>
          <w:rFonts w:eastAsia="CenturyGothic,Bold" w:cstheme="minorHAnsi"/>
          <w:b/>
          <w:bCs/>
          <w:sz w:val="18"/>
          <w:szCs w:val="18"/>
        </w:rPr>
        <w:t xml:space="preserve">E TIPOLOGIA </w:t>
      </w:r>
      <w:r w:rsidRPr="0004375C">
        <w:rPr>
          <w:rFonts w:eastAsia="CenturyGothic,Bold" w:cstheme="minorHAnsi"/>
          <w:b/>
          <w:bCs/>
          <w:sz w:val="18"/>
          <w:szCs w:val="18"/>
        </w:rPr>
        <w:t>DEI DATI</w:t>
      </w:r>
    </w:p>
    <w:p w14:paraId="4CCDF172" w14:textId="2E2A6CB0" w:rsidR="00BE2917" w:rsidRPr="001B3F71" w:rsidRDefault="00BE2917" w:rsidP="00BE2917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 xml:space="preserve">I dati personali oggetto di trattamento </w:t>
      </w:r>
      <w:r w:rsidR="00B0319D" w:rsidRPr="001B3F71">
        <w:rPr>
          <w:rFonts w:ascii="Calibri" w:hAnsi="Calibri" w:cs="Calibri"/>
          <w:color w:val="000000"/>
          <w:sz w:val="18"/>
          <w:szCs w:val="18"/>
        </w:rPr>
        <w:t>saranno quelli pertinenti alla segnalazione</w:t>
      </w:r>
      <w:r w:rsidR="0084167E" w:rsidRPr="001B3F71">
        <w:rPr>
          <w:rFonts w:ascii="Calibri" w:hAnsi="Calibri" w:cs="Calibri"/>
          <w:color w:val="000000"/>
          <w:sz w:val="18"/>
          <w:szCs w:val="18"/>
        </w:rPr>
        <w:t xml:space="preserve"> effettuata in forma </w:t>
      </w:r>
      <w:proofErr w:type="gramStart"/>
      <w:r w:rsidR="0084167E" w:rsidRPr="001B3F71">
        <w:rPr>
          <w:rFonts w:ascii="Calibri" w:hAnsi="Calibri" w:cs="Calibri"/>
          <w:color w:val="000000"/>
          <w:sz w:val="18"/>
          <w:szCs w:val="18"/>
        </w:rPr>
        <w:t>no</w:t>
      </w:r>
      <w:proofErr w:type="gramEnd"/>
      <w:r w:rsidR="0084167E" w:rsidRPr="001B3F71">
        <w:rPr>
          <w:rFonts w:ascii="Calibri" w:hAnsi="Calibri" w:cs="Calibri"/>
          <w:color w:val="000000"/>
          <w:sz w:val="18"/>
          <w:szCs w:val="18"/>
        </w:rPr>
        <w:t xml:space="preserve"> anonima</w:t>
      </w:r>
      <w:r w:rsidR="00B0319D" w:rsidRPr="001B3F71">
        <w:rPr>
          <w:rFonts w:ascii="Calibri" w:hAnsi="Calibri" w:cs="Calibri"/>
          <w:color w:val="000000"/>
          <w:sz w:val="18"/>
          <w:szCs w:val="18"/>
        </w:rPr>
        <w:t xml:space="preserve"> e </w:t>
      </w:r>
      <w:r w:rsidR="006C1466" w:rsidRPr="001B3F71">
        <w:rPr>
          <w:rFonts w:ascii="Calibri" w:hAnsi="Calibri" w:cs="Calibri"/>
          <w:color w:val="000000"/>
          <w:sz w:val="18"/>
          <w:szCs w:val="18"/>
        </w:rPr>
        <w:t>rientrano nelle seguenti categorie:</w:t>
      </w:r>
    </w:p>
    <w:p w14:paraId="51AD16EA" w14:textId="04F72D76" w:rsidR="006C1466" w:rsidRPr="001B3F71" w:rsidRDefault="006C1466" w:rsidP="001B3F71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>dati identificativi (</w:t>
      </w:r>
      <w:r w:rsidR="0084167E" w:rsidRPr="001B3F71">
        <w:rPr>
          <w:rFonts w:ascii="Calibri" w:hAnsi="Calibri" w:cs="Calibri"/>
          <w:color w:val="000000"/>
          <w:sz w:val="18"/>
          <w:szCs w:val="18"/>
        </w:rPr>
        <w:t xml:space="preserve">come ad esempio </w:t>
      </w:r>
      <w:r w:rsidRPr="001B3F71">
        <w:rPr>
          <w:rFonts w:ascii="Calibri" w:hAnsi="Calibri" w:cs="Calibri"/>
          <w:color w:val="000000"/>
          <w:sz w:val="18"/>
          <w:szCs w:val="18"/>
        </w:rPr>
        <w:t>nome, cognome),</w:t>
      </w:r>
      <w:r w:rsidR="00D52EFA" w:rsidRPr="001B3F71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75B03A9" w14:textId="7D46F071" w:rsidR="0022398F" w:rsidRPr="001B3F71" w:rsidRDefault="006C1466" w:rsidP="001B3F71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>dati di contatto (</w:t>
      </w:r>
      <w:r w:rsidR="0084167E" w:rsidRPr="001B3F71">
        <w:rPr>
          <w:rFonts w:ascii="Calibri" w:hAnsi="Calibri" w:cs="Calibri"/>
          <w:color w:val="000000"/>
          <w:sz w:val="18"/>
          <w:szCs w:val="18"/>
        </w:rPr>
        <w:t>come ad esempio</w:t>
      </w:r>
      <w:r w:rsidR="00A8215D" w:rsidRPr="001B3F71">
        <w:rPr>
          <w:rFonts w:ascii="Calibri" w:hAnsi="Calibri" w:cs="Calibri"/>
          <w:color w:val="000000"/>
          <w:sz w:val="18"/>
          <w:szCs w:val="18"/>
        </w:rPr>
        <w:t xml:space="preserve"> contatto </w:t>
      </w:r>
      <w:r w:rsidR="00DA0C57" w:rsidRPr="001B3F71">
        <w:rPr>
          <w:rFonts w:ascii="Calibri" w:hAnsi="Calibri" w:cs="Calibri"/>
          <w:color w:val="000000"/>
          <w:sz w:val="18"/>
          <w:szCs w:val="18"/>
        </w:rPr>
        <w:t>telefonico</w:t>
      </w:r>
      <w:r w:rsidR="00A8215D" w:rsidRPr="001B3F71">
        <w:rPr>
          <w:rFonts w:ascii="Calibri" w:hAnsi="Calibri" w:cs="Calibri"/>
          <w:color w:val="000000"/>
          <w:sz w:val="18"/>
          <w:szCs w:val="18"/>
        </w:rPr>
        <w:t>,</w:t>
      </w:r>
      <w:r w:rsidR="00DA0C57" w:rsidRPr="001B3F7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4167E" w:rsidRPr="001B3F71">
        <w:rPr>
          <w:rFonts w:ascii="Calibri" w:hAnsi="Calibri" w:cs="Calibri"/>
          <w:color w:val="000000"/>
          <w:sz w:val="18"/>
          <w:szCs w:val="18"/>
        </w:rPr>
        <w:t>indirizzo email</w:t>
      </w:r>
      <w:r w:rsidRPr="001B3F71">
        <w:rPr>
          <w:rFonts w:ascii="Calibri" w:hAnsi="Calibri" w:cs="Calibri"/>
          <w:color w:val="000000"/>
          <w:sz w:val="18"/>
          <w:szCs w:val="18"/>
        </w:rPr>
        <w:t>)</w:t>
      </w:r>
    </w:p>
    <w:p w14:paraId="4FB75AE4" w14:textId="0E461585" w:rsidR="0022398F" w:rsidRPr="001B3F71" w:rsidRDefault="0022398F" w:rsidP="001B3F71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 xml:space="preserve">dati relativi al rapporto giuridico con </w:t>
      </w:r>
      <w:r w:rsidR="00A8215D"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begin"/>
      </w:r>
      <w:r w:rsidR="00A8215D"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instrText xml:space="preserve"> MERGEFIELD TITOLARE </w:instrText>
      </w:r>
      <w:r w:rsidR="00A8215D"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separate"/>
      </w:r>
      <w:r w:rsidR="005017FF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t>la Società</w:t>
      </w:r>
      <w:r w:rsidR="00A8215D"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end"/>
      </w:r>
    </w:p>
    <w:p w14:paraId="42C79B70" w14:textId="3C46E98D" w:rsidR="00A8215D" w:rsidRPr="001B3F71" w:rsidRDefault="001B3F71" w:rsidP="001B3F71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>d</w:t>
      </w:r>
      <w:r w:rsidR="00A8215D" w:rsidRPr="001B3F71">
        <w:rPr>
          <w:rFonts w:ascii="Calibri" w:hAnsi="Calibri" w:cs="Calibri"/>
          <w:color w:val="000000"/>
          <w:sz w:val="18"/>
          <w:szCs w:val="18"/>
        </w:rPr>
        <w:t xml:space="preserve">ati personali riferiti </w:t>
      </w:r>
      <w:r w:rsidRPr="001B3F71">
        <w:rPr>
          <w:rFonts w:ascii="Calibri" w:hAnsi="Calibri" w:cs="Calibri"/>
          <w:color w:val="000000"/>
          <w:sz w:val="18"/>
          <w:szCs w:val="18"/>
        </w:rPr>
        <w:t>al segnalato</w:t>
      </w:r>
      <w:r w:rsidR="00A8215D" w:rsidRPr="001B3F71">
        <w:rPr>
          <w:rFonts w:ascii="Calibri" w:hAnsi="Calibri" w:cs="Calibri"/>
          <w:color w:val="000000"/>
          <w:sz w:val="18"/>
          <w:szCs w:val="18"/>
        </w:rPr>
        <w:t xml:space="preserve"> o ad altre persone coinvolte nella segnalazione</w:t>
      </w:r>
    </w:p>
    <w:p w14:paraId="46CAA646" w14:textId="3DFBE0B9" w:rsidR="00DA0C57" w:rsidRPr="001B3F71" w:rsidRDefault="00DA0C57" w:rsidP="00DA0C57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>I dati trattabili sono quelli che il segnalante ha inteso fornire per rappresentare i fatti descritti nella segnalazione. In questo caso la</w:t>
      </w:r>
      <w:r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begin"/>
      </w:r>
      <w:r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instrText xml:space="preserve"> MERGEFIELD TITOLARE </w:instrText>
      </w:r>
      <w:r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separate"/>
      </w:r>
      <w:r w:rsidR="005017FF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t xml:space="preserve"> Società</w:t>
      </w:r>
      <w:r w:rsidRPr="001B3F71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fldChar w:fldCharType="end"/>
      </w:r>
      <w:r w:rsidRPr="001B3F71">
        <w:rPr>
          <w:rFonts w:ascii="Calibri" w:hAnsi="Calibri" w:cs="Calibri"/>
          <w:color w:val="000000"/>
          <w:sz w:val="18"/>
          <w:szCs w:val="18"/>
        </w:rPr>
        <w:t xml:space="preserve"> non è in grado di determinare a priori i dati oggetto della segnalazione, che potrà quindi contemplare anche dati particolari o relativi a condanne penali e reati.</w:t>
      </w:r>
    </w:p>
    <w:p w14:paraId="287DD216" w14:textId="77777777" w:rsidR="00387D74" w:rsidRDefault="00BE2917" w:rsidP="00BE2917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B3F71">
        <w:rPr>
          <w:rFonts w:ascii="Calibri" w:hAnsi="Calibri" w:cs="Calibri"/>
          <w:color w:val="000000"/>
          <w:sz w:val="18"/>
          <w:szCs w:val="18"/>
        </w:rPr>
        <w:t>I predetti dati saranno trattati con supporti informatici e cartacei che ne garantiscono la sicurezza e la</w:t>
      </w:r>
      <w:r w:rsidR="00615DC1" w:rsidRPr="001B3F7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B3F71">
        <w:rPr>
          <w:rFonts w:ascii="Calibri" w:hAnsi="Calibri" w:cs="Calibri"/>
          <w:color w:val="000000"/>
          <w:sz w:val="18"/>
          <w:szCs w:val="18"/>
        </w:rPr>
        <w:t>riservatezza. La documentazione in formato cartaceo è limitata al minimo indispensabile e archiviata e</w:t>
      </w:r>
      <w:r w:rsidR="00615DC1" w:rsidRPr="001B3F7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B3F71">
        <w:rPr>
          <w:rFonts w:ascii="Calibri" w:hAnsi="Calibri" w:cs="Calibri"/>
          <w:color w:val="000000"/>
          <w:sz w:val="18"/>
          <w:szCs w:val="18"/>
        </w:rPr>
        <w:t>custodita in armadi e locali dotati di serrature di sicurezza.</w:t>
      </w:r>
      <w:r w:rsidRPr="00BE291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6097E3F7" w14:textId="77777777" w:rsidR="00914CB3" w:rsidRPr="007C26FD" w:rsidRDefault="00914CB3" w:rsidP="00914CB3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eastAsia="CenturyGothic,Bold" w:cstheme="minorHAnsi"/>
          <w:b/>
          <w:bCs/>
          <w:sz w:val="18"/>
          <w:szCs w:val="18"/>
        </w:rPr>
      </w:pPr>
      <w:r w:rsidRPr="007C26FD">
        <w:rPr>
          <w:rFonts w:eastAsia="CenturyGothic,Bold" w:cstheme="minorHAnsi"/>
          <w:b/>
          <w:bCs/>
          <w:sz w:val="18"/>
          <w:szCs w:val="18"/>
        </w:rPr>
        <w:t>FINALITA’ DI TRATTAMENTO</w:t>
      </w:r>
    </w:p>
    <w:p w14:paraId="6E70767E" w14:textId="71B4E1C8" w:rsidR="00D611F0" w:rsidRDefault="00914CB3" w:rsidP="00D611F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I </w:t>
      </w:r>
      <w:r w:rsidRPr="00D70E31">
        <w:rPr>
          <w:rFonts w:ascii="Calibri" w:hAnsi="Calibri" w:cs="Calibri"/>
          <w:sz w:val="18"/>
          <w:szCs w:val="18"/>
        </w:rPr>
        <w:t>dati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personali</w:t>
      </w:r>
      <w:r w:rsidR="000031F9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sono raccolti </w:t>
      </w:r>
      <w:r w:rsidR="000031F9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e trattati 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per </w:t>
      </w:r>
      <w:r w:rsidR="00914B65">
        <w:rPr>
          <w:rFonts w:eastAsia="Times New Roman" w:cstheme="minorHAnsi"/>
          <w:bCs/>
          <w:color w:val="000000" w:themeColor="text1"/>
          <w:sz w:val="18"/>
          <w:szCs w:val="18"/>
        </w:rPr>
        <w:t>gestire la segnalazione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“whistleblowing” attraverso l’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esecuzione</w:t>
      </w:r>
      <w:r w:rsidR="00D611F0" w:rsidRPr="00D611F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>del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le necessarie attività istruttorie volte a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verificare la fondatezza del fatto oggetto di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segnalazione e l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adozione degli eventuali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provvedimenti che potrebbero rendersi</w:t>
      </w:r>
      <w:r w:rsidR="000F5EA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0F5EA3" w:rsidRPr="00D611F0">
        <w:rPr>
          <w:rFonts w:eastAsia="Times New Roman" w:cstheme="minorHAnsi"/>
          <w:bCs/>
          <w:color w:val="000000" w:themeColor="text1"/>
          <w:sz w:val="18"/>
          <w:szCs w:val="18"/>
        </w:rPr>
        <w:t>necessari.</w:t>
      </w:r>
    </w:p>
    <w:p w14:paraId="5484B6EF" w14:textId="77777777" w:rsidR="005C5371" w:rsidRPr="00380593" w:rsidRDefault="00380593" w:rsidP="009726AE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380593">
        <w:rPr>
          <w:rFonts w:ascii="Calibri" w:hAnsi="Calibri" w:cs="Calibri"/>
          <w:b/>
          <w:color w:val="000000"/>
          <w:sz w:val="18"/>
          <w:szCs w:val="18"/>
        </w:rPr>
        <w:t xml:space="preserve">BASE GIURIDICA DEL </w:t>
      </w:r>
      <w:r w:rsidRPr="00C05EF8">
        <w:rPr>
          <w:rFonts w:ascii="Calibri" w:hAnsi="Calibri" w:cs="Calibri"/>
          <w:b/>
          <w:color w:val="000000"/>
          <w:sz w:val="18"/>
          <w:szCs w:val="18"/>
        </w:rPr>
        <w:t>TRATTAMENTO</w:t>
      </w:r>
    </w:p>
    <w:p w14:paraId="5A7C2F33" w14:textId="1C59A418" w:rsidR="00D611F0" w:rsidRDefault="00256B48" w:rsidP="00A22495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256B48">
        <w:rPr>
          <w:rFonts w:ascii="Calibri" w:hAnsi="Calibri" w:cs="Calibri"/>
          <w:color w:val="000000"/>
          <w:sz w:val="18"/>
          <w:szCs w:val="18"/>
        </w:rPr>
        <w:t>Ai sensi dell</w:t>
      </w:r>
      <w:r w:rsidR="000F3155">
        <w:rPr>
          <w:rFonts w:ascii="Calibri" w:hAnsi="Calibri" w:cs="Calibri"/>
          <w:color w:val="000000"/>
          <w:sz w:val="18"/>
          <w:szCs w:val="18"/>
        </w:rPr>
        <w:t>’</w:t>
      </w:r>
      <w:r w:rsidRPr="00256B48">
        <w:rPr>
          <w:rFonts w:ascii="Calibri" w:hAnsi="Calibri" w:cs="Calibri"/>
          <w:color w:val="000000"/>
          <w:sz w:val="18"/>
          <w:szCs w:val="18"/>
        </w:rPr>
        <w:t>art. 6, comma 1,</w:t>
      </w:r>
      <w:r w:rsidR="002F02B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>lett. b),</w:t>
      </w:r>
      <w:r w:rsidR="002E7A56">
        <w:rPr>
          <w:rFonts w:ascii="Calibri" w:hAnsi="Calibri" w:cs="Calibri"/>
          <w:color w:val="000000"/>
          <w:sz w:val="18"/>
          <w:szCs w:val="18"/>
        </w:rPr>
        <w:t xml:space="preserve"> del </w:t>
      </w:r>
      <w:r w:rsidR="00F04B0C" w:rsidRPr="00B61A8D">
        <w:rPr>
          <w:rFonts w:ascii="Calibri" w:hAnsi="Calibri" w:cs="Calibri"/>
          <w:color w:val="000000"/>
          <w:sz w:val="18"/>
          <w:szCs w:val="18"/>
        </w:rPr>
        <w:t>GDPR 679/16</w:t>
      </w:r>
      <w:r w:rsidR="002E7A56">
        <w:rPr>
          <w:rFonts w:ascii="Calibri" w:hAnsi="Calibri" w:cs="Calibri"/>
          <w:color w:val="000000"/>
          <w:sz w:val="18"/>
          <w:szCs w:val="18"/>
        </w:rPr>
        <w:t>,</w:t>
      </w:r>
      <w:r w:rsidRPr="00256B48">
        <w:rPr>
          <w:rFonts w:ascii="Calibri" w:hAnsi="Calibri" w:cs="Calibri"/>
          <w:color w:val="000000"/>
          <w:sz w:val="18"/>
          <w:szCs w:val="18"/>
        </w:rPr>
        <w:t xml:space="preserve"> il trattamento è</w:t>
      </w:r>
      <w:r w:rsidR="002F02B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>necessario all</w:t>
      </w:r>
      <w:r w:rsidR="002F02BA">
        <w:rPr>
          <w:rFonts w:ascii="Calibri" w:hAnsi="Calibri" w:cs="Calibri"/>
          <w:color w:val="000000"/>
          <w:sz w:val="18"/>
          <w:szCs w:val="18"/>
        </w:rPr>
        <w:t>’</w:t>
      </w:r>
      <w:r w:rsidRPr="00256B48">
        <w:rPr>
          <w:rFonts w:ascii="Calibri" w:hAnsi="Calibri" w:cs="Calibri"/>
          <w:color w:val="000000"/>
          <w:sz w:val="18"/>
          <w:szCs w:val="18"/>
        </w:rPr>
        <w:t>adempimento</w:t>
      </w:r>
      <w:r w:rsidR="002F02B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>di un obbligo di legge (L. n.</w:t>
      </w:r>
      <w:r w:rsidR="002F02B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>179/2017, D.Lgs. n 24/2023</w:t>
      </w:r>
      <w:r w:rsidR="002F02B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 xml:space="preserve">recante </w:t>
      </w:r>
      <w:r w:rsidR="002B2418">
        <w:rPr>
          <w:rFonts w:ascii="Calibri" w:hAnsi="Calibri" w:cs="Calibri"/>
          <w:color w:val="000000"/>
          <w:sz w:val="18"/>
          <w:szCs w:val="18"/>
        </w:rPr>
        <w:t>l’a</w:t>
      </w:r>
      <w:r w:rsidRPr="00256B48">
        <w:rPr>
          <w:rFonts w:ascii="Calibri" w:hAnsi="Calibri" w:cs="Calibri"/>
          <w:color w:val="000000"/>
          <w:sz w:val="18"/>
          <w:szCs w:val="18"/>
        </w:rPr>
        <w:t>ttuazione della</w:t>
      </w:r>
      <w:r w:rsidR="00D55D9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56B48">
        <w:rPr>
          <w:rFonts w:ascii="Calibri" w:hAnsi="Calibri" w:cs="Calibri"/>
          <w:color w:val="000000"/>
          <w:sz w:val="18"/>
          <w:szCs w:val="18"/>
        </w:rPr>
        <w:t>direttiva UE 2019/1937</w:t>
      </w:r>
      <w:r w:rsidR="002B2418">
        <w:rPr>
          <w:rFonts w:ascii="Calibri" w:hAnsi="Calibri" w:cs="Calibri"/>
          <w:color w:val="000000"/>
          <w:sz w:val="18"/>
          <w:szCs w:val="18"/>
        </w:rPr>
        <w:t>.</w:t>
      </w:r>
    </w:p>
    <w:p w14:paraId="561F6DBD" w14:textId="77777777" w:rsidR="005C5371" w:rsidRDefault="00380593" w:rsidP="00380593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380593">
        <w:rPr>
          <w:rFonts w:ascii="Calibri" w:hAnsi="Calibri" w:cs="Calibri"/>
          <w:b/>
          <w:color w:val="000000"/>
          <w:sz w:val="18"/>
          <w:szCs w:val="18"/>
        </w:rPr>
        <w:t xml:space="preserve">DESTINATARI </w:t>
      </w:r>
      <w:r w:rsidRPr="00380593">
        <w:rPr>
          <w:rFonts w:eastAsia="CenturyGothic,Bold" w:cstheme="minorHAnsi"/>
          <w:b/>
          <w:bCs/>
          <w:sz w:val="18"/>
          <w:szCs w:val="18"/>
        </w:rPr>
        <w:t>DEI</w:t>
      </w:r>
      <w:r w:rsidRPr="00380593">
        <w:rPr>
          <w:rFonts w:ascii="Calibri" w:hAnsi="Calibri" w:cs="Calibri"/>
          <w:b/>
          <w:color w:val="000000"/>
          <w:sz w:val="18"/>
          <w:szCs w:val="18"/>
        </w:rPr>
        <w:t xml:space="preserve"> DATI</w:t>
      </w:r>
    </w:p>
    <w:p w14:paraId="316B76B3" w14:textId="4572171C" w:rsidR="009B45AE" w:rsidRPr="009B45AE" w:rsidRDefault="00F30FC2" w:rsidP="009B45A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>I</w:t>
      </w:r>
      <w:r w:rsidR="009B45AE" w:rsidRPr="009B45AE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dati personali forniti </w:t>
      </w:r>
      <w:r w:rsidR="00150CAD">
        <w:rPr>
          <w:rFonts w:eastAsia="Times New Roman" w:cstheme="minorHAnsi"/>
          <w:bCs/>
          <w:color w:val="000000" w:themeColor="text1"/>
          <w:sz w:val="18"/>
          <w:szCs w:val="18"/>
        </w:rPr>
        <w:t>in fase di segnalazione o istrut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 xml:space="preserve">toria </w:t>
      </w:r>
      <w:r w:rsidR="009B45AE" w:rsidRPr="009B45AE">
        <w:rPr>
          <w:rFonts w:eastAsia="Times New Roman" w:cstheme="minorHAnsi"/>
          <w:bCs/>
          <w:color w:val="000000" w:themeColor="text1"/>
          <w:sz w:val="18"/>
          <w:szCs w:val="18"/>
        </w:rPr>
        <w:t>potranno essere resi accessibili solo a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9B45AE" w:rsidRPr="009B45AE">
        <w:rPr>
          <w:rFonts w:eastAsia="Times New Roman" w:cstheme="minorHAnsi"/>
          <w:bCs/>
          <w:color w:val="000000" w:themeColor="text1"/>
          <w:sz w:val="18"/>
          <w:szCs w:val="18"/>
        </w:rPr>
        <w:t>coloro i quali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9B45AE" w:rsidRPr="009B45AE">
        <w:rPr>
          <w:rFonts w:eastAsia="Times New Roman" w:cstheme="minorHAnsi"/>
          <w:bCs/>
          <w:color w:val="000000" w:themeColor="text1"/>
          <w:sz w:val="18"/>
          <w:szCs w:val="18"/>
        </w:rPr>
        <w:t>ne abbiano necessità per il ruolo/mansione svolta in relazione al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9B45AE" w:rsidRPr="009B45AE">
        <w:rPr>
          <w:rFonts w:eastAsia="Times New Roman" w:cstheme="minorHAnsi"/>
          <w:bCs/>
          <w:color w:val="000000" w:themeColor="text1"/>
          <w:sz w:val="18"/>
          <w:szCs w:val="18"/>
        </w:rPr>
        <w:t>processo di ricezione, analisi, istruttoria e gestione delle segnalazioni e di eventuali azioni conseguenti.</w:t>
      </w:r>
    </w:p>
    <w:p w14:paraId="23D8A657" w14:textId="589F232A" w:rsidR="00D611F0" w:rsidRPr="00E52CF2" w:rsidRDefault="009B45AE" w:rsidP="009B45A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Tali soggetti sono opportunamente istruiti al fine di evitare la perdita, l</w:t>
      </w:r>
      <w:r w:rsidR="00101A5E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accesso ai dati da parte di soggetti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non autorizzati o trattamenti non consentiti dei dati stessi e, più in generale, in relazione agli obblighi in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materia di protezione dei dati personali. I dati possono essere trattati, inoltre, da Consulenti esterni e Terze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Parti con funzioni tecniche (ad esempio, il provider della piattaforma IT), che agiscono in qualità di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Responsabili/Sub-Responsabili del trattamento e hanno sottoscritto un apposito contratto che disciplina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puntualmente i trattamenti loro affidati e gli obblighi in materia di protezione dei dati e sicurezza del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trattamento ai sensi dell</w:t>
      </w:r>
      <w:r w:rsidR="00F64488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art. 28, comma 3 del Regolamento. Infine, i dati personali potranno essere</w:t>
      </w:r>
      <w:r w:rsidR="004E100A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trasmessi anche ad altri soggetti autonomi titolari del trattamento, in base a norme di legge o di</w:t>
      </w:r>
      <w:r w:rsidR="004E100A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regolamento (es. Autorità Pubbliche, Autorità Giudiziaria, </w:t>
      </w:r>
      <w:proofErr w:type="gramStart"/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>Corte dei Conti</w:t>
      </w:r>
      <w:proofErr w:type="gramEnd"/>
      <w:r w:rsidRPr="009B45AE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e ANAC).</w:t>
      </w:r>
    </w:p>
    <w:p w14:paraId="28B0505A" w14:textId="77777777" w:rsidR="00E56A51" w:rsidRPr="003C4E5B" w:rsidRDefault="003C4E5B" w:rsidP="003C4E5B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3C4E5B">
        <w:rPr>
          <w:rFonts w:ascii="Calibri" w:hAnsi="Calibri" w:cs="Calibri"/>
          <w:b/>
          <w:color w:val="000000"/>
          <w:sz w:val="18"/>
          <w:szCs w:val="18"/>
        </w:rPr>
        <w:t>TRASFERIMENTO DEI DATI</w:t>
      </w:r>
    </w:p>
    <w:p w14:paraId="0F07590D" w14:textId="7D13FD59" w:rsidR="00A22495" w:rsidRDefault="005017FF" w:rsidP="00A22495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>La Società</w:t>
      </w:r>
      <w:r w:rsidR="0055658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A22495" w:rsidRPr="00D70E31">
        <w:rPr>
          <w:rFonts w:ascii="Calibri" w:hAnsi="Calibri" w:cs="Calibri"/>
          <w:color w:val="000000"/>
          <w:sz w:val="18"/>
          <w:szCs w:val="18"/>
        </w:rPr>
        <w:t>non</w:t>
      </w:r>
      <w:r w:rsidR="00A22495" w:rsidRPr="00B61A8D">
        <w:rPr>
          <w:rFonts w:ascii="Calibri" w:hAnsi="Calibri" w:cs="Calibri"/>
          <w:color w:val="000000"/>
          <w:sz w:val="18"/>
          <w:szCs w:val="18"/>
        </w:rPr>
        <w:t xml:space="preserve"> trasferisce i dati personali in paesi terzi o a organizzazioni internazionali</w:t>
      </w:r>
      <w:r w:rsidR="00AD5C7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D5C7F" w:rsidRPr="00AD5C7F">
        <w:rPr>
          <w:rFonts w:ascii="Calibri" w:hAnsi="Calibri" w:cs="Calibri"/>
          <w:color w:val="000000"/>
          <w:sz w:val="18"/>
          <w:szCs w:val="18"/>
        </w:rPr>
        <w:t>fuori dall</w:t>
      </w:r>
      <w:r w:rsidR="00AD5C7F">
        <w:rPr>
          <w:rFonts w:ascii="Calibri" w:hAnsi="Calibri" w:cs="Calibri"/>
          <w:color w:val="000000"/>
          <w:sz w:val="18"/>
          <w:szCs w:val="18"/>
        </w:rPr>
        <w:t>’</w:t>
      </w:r>
      <w:r w:rsidR="00AD5C7F" w:rsidRPr="00AD5C7F">
        <w:rPr>
          <w:rFonts w:ascii="Calibri" w:hAnsi="Calibri" w:cs="Calibri"/>
          <w:color w:val="000000"/>
          <w:sz w:val="18"/>
          <w:szCs w:val="18"/>
        </w:rPr>
        <w:t>UE.</w:t>
      </w:r>
    </w:p>
    <w:p w14:paraId="27EFFEB9" w14:textId="77777777" w:rsidR="003C4E5B" w:rsidRPr="003C4E5B" w:rsidRDefault="003C4E5B" w:rsidP="003C4E5B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3C4E5B">
        <w:rPr>
          <w:rFonts w:ascii="Calibri" w:hAnsi="Calibri" w:cs="Calibri"/>
          <w:b/>
          <w:color w:val="000000"/>
          <w:sz w:val="18"/>
          <w:szCs w:val="18"/>
        </w:rPr>
        <w:t>CONSERVAZIONE DEI DATI</w:t>
      </w:r>
    </w:p>
    <w:p w14:paraId="607C71CE" w14:textId="1DE766EA" w:rsidR="0048054B" w:rsidRPr="005C1257" w:rsidRDefault="00BB0E95" w:rsidP="0048054B">
      <w:pPr>
        <w:spacing w:after="0" w:line="240" w:lineRule="auto"/>
        <w:jc w:val="both"/>
        <w:rPr>
          <w:rFonts w:eastAsia="Times New Roman" w:cstheme="minorHAnsi"/>
          <w:bCs/>
          <w:color w:val="000000"/>
          <w:sz w:val="18"/>
          <w:szCs w:val="18"/>
        </w:rPr>
      </w:pPr>
      <w:r w:rsidRPr="007C26FD">
        <w:rPr>
          <w:rFonts w:eastAsia="Times New Roman" w:cstheme="minorHAnsi"/>
          <w:bCs/>
          <w:color w:val="000000"/>
          <w:sz w:val="18"/>
          <w:szCs w:val="18"/>
        </w:rPr>
        <w:t xml:space="preserve">I dati personali saranno </w:t>
      </w:r>
      <w:r w:rsidR="003C4E5B">
        <w:rPr>
          <w:rFonts w:eastAsia="Times New Roman" w:cstheme="minorHAnsi"/>
          <w:bCs/>
          <w:color w:val="000000"/>
          <w:sz w:val="18"/>
          <w:szCs w:val="18"/>
        </w:rPr>
        <w:t>trattati e conservati</w:t>
      </w:r>
      <w:r w:rsidRPr="007C26FD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3C4E5B">
        <w:rPr>
          <w:rFonts w:eastAsia="Times New Roman" w:cstheme="minorHAnsi"/>
          <w:bCs/>
          <w:color w:val="000000"/>
          <w:sz w:val="18"/>
          <w:szCs w:val="18"/>
        </w:rPr>
        <w:t>d</w:t>
      </w:r>
      <w:r w:rsidR="005017FF">
        <w:rPr>
          <w:rFonts w:eastAsia="Times New Roman" w:cstheme="minorHAnsi"/>
          <w:bCs/>
          <w:color w:val="000000"/>
          <w:sz w:val="18"/>
          <w:szCs w:val="18"/>
        </w:rPr>
        <w:t xml:space="preserve">alla Società </w:t>
      </w:r>
      <w:r w:rsidRPr="007C26FD">
        <w:rPr>
          <w:rFonts w:eastAsia="Times New Roman" w:cstheme="minorHAnsi"/>
          <w:bCs/>
          <w:color w:val="000000"/>
          <w:sz w:val="18"/>
          <w:szCs w:val="18"/>
        </w:rPr>
        <w:t>per il tempo strettamente necessario a conseguire gli scopi</w:t>
      </w:r>
      <w:r w:rsidR="00E35B46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7C26FD">
        <w:rPr>
          <w:rFonts w:eastAsia="Times New Roman" w:cstheme="minorHAnsi"/>
          <w:bCs/>
          <w:color w:val="000000"/>
          <w:sz w:val="18"/>
          <w:szCs w:val="18"/>
        </w:rPr>
        <w:t xml:space="preserve">sopra descritti, per adempiere ad obblighi di legge e di regolamento fatti salvi i termini prescrizionali e di legge nel rispetto dei diritti </w:t>
      </w:r>
      <w:r w:rsidR="0048054B" w:rsidRPr="005C1257">
        <w:rPr>
          <w:rFonts w:eastAsia="Times New Roman" w:cstheme="minorHAnsi"/>
          <w:bCs/>
          <w:color w:val="000000"/>
          <w:sz w:val="18"/>
          <w:szCs w:val="18"/>
        </w:rPr>
        <w:t>o</w:t>
      </w:r>
      <w:r w:rsidR="0048054B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48054B" w:rsidRPr="005C1257">
        <w:rPr>
          <w:rFonts w:eastAsia="Times New Roman" w:cstheme="minorHAnsi"/>
          <w:bCs/>
          <w:color w:val="000000"/>
          <w:sz w:val="18"/>
          <w:szCs w:val="18"/>
        </w:rPr>
        <w:t>comunque per consentire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5017FF">
        <w:rPr>
          <w:rFonts w:eastAsia="Times New Roman" w:cstheme="minorHAnsi"/>
          <w:bCs/>
          <w:color w:val="000000"/>
          <w:sz w:val="18"/>
          <w:szCs w:val="18"/>
        </w:rPr>
        <w:t xml:space="preserve">alla Società </w:t>
      </w:r>
      <w:r w:rsidR="0048054B" w:rsidRPr="005C1257">
        <w:rPr>
          <w:rFonts w:eastAsia="Times New Roman" w:cstheme="minorHAnsi"/>
          <w:bCs/>
          <w:color w:val="000000"/>
          <w:sz w:val="18"/>
          <w:szCs w:val="18"/>
        </w:rPr>
        <w:t>la tutela dei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48054B" w:rsidRPr="005C1257">
        <w:rPr>
          <w:rFonts w:eastAsia="Times New Roman" w:cstheme="minorHAnsi"/>
          <w:bCs/>
          <w:color w:val="000000"/>
          <w:sz w:val="18"/>
          <w:szCs w:val="18"/>
        </w:rPr>
        <w:t>diritti ed interessi propri o di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48054B" w:rsidRPr="005C1257">
        <w:rPr>
          <w:rFonts w:eastAsia="Times New Roman" w:cstheme="minorHAnsi"/>
          <w:bCs/>
          <w:color w:val="000000"/>
          <w:sz w:val="18"/>
          <w:szCs w:val="18"/>
        </w:rPr>
        <w:t>terzi (es. difesa in giudizio).</w:t>
      </w:r>
    </w:p>
    <w:p w14:paraId="624E6C57" w14:textId="2AD6261B" w:rsidR="0048054B" w:rsidRDefault="0048054B" w:rsidP="0048054B">
      <w:pPr>
        <w:spacing w:after="0" w:line="240" w:lineRule="auto"/>
        <w:jc w:val="both"/>
        <w:rPr>
          <w:rFonts w:eastAsia="Times New Roman" w:cstheme="minorHAnsi"/>
          <w:bCs/>
          <w:color w:val="000000"/>
          <w:sz w:val="18"/>
          <w:szCs w:val="18"/>
        </w:rPr>
      </w:pPr>
      <w:r w:rsidRPr="005C1257">
        <w:rPr>
          <w:rFonts w:eastAsia="Times New Roman" w:cstheme="minorHAnsi"/>
          <w:bCs/>
          <w:color w:val="000000"/>
          <w:sz w:val="18"/>
          <w:szCs w:val="18"/>
        </w:rPr>
        <w:t>I dati vengono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5C1257">
        <w:rPr>
          <w:rFonts w:eastAsia="Times New Roman" w:cstheme="minorHAnsi"/>
          <w:bCs/>
          <w:color w:val="000000"/>
          <w:sz w:val="18"/>
          <w:szCs w:val="18"/>
        </w:rPr>
        <w:t>automaticamente eliminati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5C1257">
        <w:rPr>
          <w:rFonts w:eastAsia="Times New Roman" w:cstheme="minorHAnsi"/>
          <w:bCs/>
          <w:color w:val="000000"/>
          <w:sz w:val="18"/>
          <w:szCs w:val="18"/>
        </w:rPr>
        <w:t>trascorsi 5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5C1257">
        <w:rPr>
          <w:rFonts w:eastAsia="Times New Roman" w:cstheme="minorHAnsi"/>
          <w:bCs/>
          <w:color w:val="000000"/>
          <w:sz w:val="18"/>
          <w:szCs w:val="18"/>
        </w:rPr>
        <w:t>anni dalla chiusura della</w:t>
      </w:r>
      <w:r w:rsidR="00B72C7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5C1257">
        <w:rPr>
          <w:rFonts w:eastAsia="Times New Roman" w:cstheme="minorHAnsi"/>
          <w:bCs/>
          <w:color w:val="000000"/>
          <w:sz w:val="18"/>
          <w:szCs w:val="18"/>
        </w:rPr>
        <w:t>segnalazione</w:t>
      </w:r>
      <w:r w:rsidR="00C049D3">
        <w:rPr>
          <w:rFonts w:eastAsia="Times New Roman" w:cstheme="minorHAnsi"/>
          <w:bCs/>
          <w:color w:val="000000"/>
          <w:sz w:val="18"/>
          <w:szCs w:val="18"/>
        </w:rPr>
        <w:t>, fatti i salvi i casi di difesa in giudizio</w:t>
      </w:r>
      <w:r w:rsidRPr="005C1257">
        <w:rPr>
          <w:rFonts w:eastAsia="Times New Roman" w:cstheme="minorHAnsi"/>
          <w:bCs/>
          <w:color w:val="000000"/>
          <w:sz w:val="18"/>
          <w:szCs w:val="18"/>
        </w:rPr>
        <w:t>.</w:t>
      </w:r>
    </w:p>
    <w:p w14:paraId="06AFDFC8" w14:textId="77777777" w:rsidR="005734D0" w:rsidRPr="00904CEC" w:rsidRDefault="00904CEC" w:rsidP="00904CEC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04CEC">
        <w:rPr>
          <w:rFonts w:ascii="Calibri" w:hAnsi="Calibri" w:cs="Calibri"/>
          <w:b/>
          <w:color w:val="000000"/>
          <w:sz w:val="18"/>
          <w:szCs w:val="18"/>
        </w:rPr>
        <w:t>DIRITTI DELL’INTERESSATO</w:t>
      </w:r>
    </w:p>
    <w:p w14:paraId="2428B521" w14:textId="02F2949D" w:rsidR="006F7450" w:rsidRDefault="006F7450" w:rsidP="006F745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bookmarkStart w:id="3" w:name="_Hlk516503137"/>
      <w:r w:rsidRPr="000640C8">
        <w:rPr>
          <w:rFonts w:ascii="Calibri" w:hAnsi="Calibri" w:cs="Calibri"/>
          <w:color w:val="000000"/>
          <w:sz w:val="18"/>
          <w:szCs w:val="18"/>
        </w:rPr>
        <w:t>Con riferimento agli artt. 15 – diritto di accesso, 16 - diritto di rettifica, 17 – diritto alla cancellazione, 18 – diritto alla limitazione del trattamento, 20 – diritto alla portabilità,</w:t>
      </w:r>
      <w:r w:rsidR="009D539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640C8">
        <w:rPr>
          <w:rFonts w:ascii="Calibri" w:hAnsi="Calibri" w:cs="Calibri"/>
          <w:color w:val="000000"/>
          <w:sz w:val="18"/>
          <w:szCs w:val="18"/>
        </w:rPr>
        <w:t>21 – diritto di opposizione, 22 diritto di opposizione al processo decisionale automatizzato del GDPR 679/16, il soggetto interessato potrà rivolgere le proprie richieste</w:t>
      </w:r>
      <w:r w:rsidRPr="000640C8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</w:t>
      </w:r>
      <w:r w:rsidRPr="000640C8">
        <w:rPr>
          <w:rFonts w:ascii="Calibri" w:hAnsi="Calibri" w:cs="Calibri"/>
          <w:color w:val="000000"/>
          <w:sz w:val="18"/>
          <w:szCs w:val="18"/>
        </w:rPr>
        <w:t>così come per conoscere l’elenco aggiornato dei responsabili del trattamento dei dati personali,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640C8">
        <w:rPr>
          <w:rFonts w:eastAsia="Times New Roman" w:cstheme="minorHAnsi"/>
          <w:bCs/>
          <w:color w:val="000000" w:themeColor="text1"/>
          <w:sz w:val="18"/>
          <w:szCs w:val="18"/>
        </w:rPr>
        <w:t>attraverso specifica comunicazione, a mezzo posta indirizzata alla scrivente Società, o attraverso la casella di posta elettronica</w:t>
      </w:r>
      <w:r w:rsidR="005017FF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500986">
        <w:rPr>
          <w:rFonts w:eastAsia="Times New Roman" w:cstheme="minorHAnsi"/>
          <w:bCs/>
          <w:color w:val="000000" w:themeColor="text1"/>
          <w:sz w:val="18"/>
          <w:szCs w:val="18"/>
        </w:rPr>
        <w:t>aziendale</w:t>
      </w:r>
      <w:r w:rsidR="005017FF"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06AFD489" w14:textId="2EC84CF1" w:rsidR="005D7397" w:rsidRPr="005D7397" w:rsidRDefault="005D7397" w:rsidP="005D739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lastRenderedPageBreak/>
        <w:t>Ai sensi dell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articolo 2-undecies del D.lgs. n. 196/2003 e s.m.i., (di seguito, </w:t>
      </w:r>
      <w:r w:rsidR="00E766F9">
        <w:rPr>
          <w:rFonts w:eastAsia="Times New Roman" w:cstheme="minorHAnsi"/>
          <w:bCs/>
          <w:color w:val="000000" w:themeColor="text1"/>
          <w:sz w:val="18"/>
          <w:szCs w:val="18"/>
        </w:rPr>
        <w:t>“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Codice Privacy</w:t>
      </w:r>
      <w:r w:rsidR="00E766F9">
        <w:rPr>
          <w:rFonts w:eastAsia="Times New Roman" w:cstheme="minorHAnsi"/>
          <w:bCs/>
          <w:color w:val="000000" w:themeColor="text1"/>
          <w:sz w:val="18"/>
          <w:szCs w:val="18"/>
        </w:rPr>
        <w:t>”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) (in attuazione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dell</w:t>
      </w:r>
      <w:r w:rsid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articolo 23 del Regolamento), si informa che i summenzionati diritti non possono essere esercitati da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parte di alcuni interessati coinvolti nella segnalazione (segnalati e/o altre persone coinvolte nella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segnalazione), qualora dall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esercizio di tali diritti possa derivare un pregiudizio effettivo e concreto alla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riservatezza dell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identità del segnalante.</w:t>
      </w:r>
    </w:p>
    <w:p w14:paraId="227938E1" w14:textId="3D9A4C36" w:rsidR="005D7397" w:rsidRPr="005D7397" w:rsidRDefault="005D7397" w:rsidP="005D739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In particolare, l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5D7397">
        <w:rPr>
          <w:rFonts w:eastAsia="Times New Roman" w:cstheme="minorHAnsi"/>
          <w:bCs/>
          <w:color w:val="000000" w:themeColor="text1"/>
          <w:sz w:val="18"/>
          <w:szCs w:val="18"/>
        </w:rPr>
        <w:t>esercizio di tali diritti:</w:t>
      </w:r>
    </w:p>
    <w:p w14:paraId="38588FA2" w14:textId="1EC4B836" w:rsidR="005D7397" w:rsidRPr="00713611" w:rsidRDefault="005D7397" w:rsidP="0071361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sarà effettuabile conformemente alle disposizioni di legge o di regolamento che regolano il settore (tra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cui il D.lgs. 231/2001 come modificato dalla L. n. 179/2017);</w:t>
      </w:r>
    </w:p>
    <w:p w14:paraId="3EE49845" w14:textId="758FF1F1" w:rsidR="005D7397" w:rsidRPr="00713611" w:rsidRDefault="005D7397" w:rsidP="0071361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potrà essere ritardato, limitato o escluso con comunicazione motivata e resa senza ritardo all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interessato,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a meno che la comunicazione possa compromettere la finalità della limitazione, per il tempo e nei limiti in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cui ciò costituisca una misura necessaria e proporzionata, tenuto conto dei diritti fondamentali e dei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legittimi interessi dell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interessato, al fine di salvaguardare la riservatezza dell9identità del segnalante;</w:t>
      </w:r>
    </w:p>
    <w:p w14:paraId="29C27B3B" w14:textId="585593F4" w:rsidR="005D7397" w:rsidRPr="00713611" w:rsidRDefault="005D7397" w:rsidP="0071361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 tali casi, i diritti dell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interessato possono essere esercitati anche tramite il Garante con le modalità di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cui all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articolo 160 del Codice Privacy, nel qual caso il Garante informa 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interessato di aver eseguito tutte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le verifiche necessarie o di aver svolto un riesame, nonché del diritto dell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>’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interessato di proporre ricorso</w:t>
      </w:r>
      <w:r w:rsidR="00717454" w:rsidRPr="0071361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13611">
        <w:rPr>
          <w:rFonts w:eastAsia="Times New Roman" w:cstheme="minorHAnsi"/>
          <w:bCs/>
          <w:color w:val="000000" w:themeColor="text1"/>
          <w:sz w:val="18"/>
          <w:szCs w:val="18"/>
        </w:rPr>
        <w:t>giurisdizionale.</w:t>
      </w:r>
    </w:p>
    <w:bookmarkEnd w:id="3"/>
    <w:p w14:paraId="3B8544FA" w14:textId="77777777" w:rsidR="00904CEC" w:rsidRPr="00904CEC" w:rsidRDefault="00904CEC" w:rsidP="00904CEC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04CEC">
        <w:rPr>
          <w:rFonts w:ascii="Calibri" w:hAnsi="Calibri" w:cs="Calibri"/>
          <w:b/>
          <w:color w:val="000000"/>
          <w:sz w:val="18"/>
          <w:szCs w:val="18"/>
        </w:rPr>
        <w:t>PROPOSIZIONE DI RECLAMO</w:t>
      </w:r>
    </w:p>
    <w:p w14:paraId="02B3F800" w14:textId="7ACD0E24" w:rsidR="00A22495" w:rsidRDefault="00A22495" w:rsidP="00A22495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61A8D">
        <w:rPr>
          <w:rFonts w:ascii="Calibri" w:hAnsi="Calibri" w:cs="Calibri"/>
          <w:color w:val="000000"/>
          <w:sz w:val="18"/>
          <w:szCs w:val="18"/>
        </w:rPr>
        <w:t>L</w:t>
      </w:r>
      <w:r w:rsidR="00556582">
        <w:rPr>
          <w:rFonts w:ascii="Calibri" w:hAnsi="Calibri" w:cs="Calibri"/>
          <w:color w:val="000000"/>
          <w:sz w:val="18"/>
          <w:szCs w:val="18"/>
        </w:rPr>
        <w:t>ei</w:t>
      </w:r>
      <w:r w:rsidRPr="00B61A8D">
        <w:rPr>
          <w:rFonts w:ascii="Calibri" w:hAnsi="Calibri" w:cs="Calibri"/>
          <w:color w:val="000000"/>
          <w:sz w:val="18"/>
          <w:szCs w:val="18"/>
        </w:rPr>
        <w:t xml:space="preserve"> ha il diritto di proporre reclamo all’autorità di controllo dello stato di residenza</w:t>
      </w:r>
      <w:r w:rsidR="00717454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717454" w:rsidRPr="005D7397">
        <w:rPr>
          <w:rFonts w:eastAsia="Times New Roman" w:cstheme="minorHAnsi"/>
          <w:bCs/>
          <w:color w:val="000000" w:themeColor="text1"/>
          <w:sz w:val="18"/>
          <w:szCs w:val="18"/>
        </w:rPr>
        <w:t>che in</w:t>
      </w:r>
      <w:r w:rsidR="0071745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717454" w:rsidRPr="005D7397">
        <w:rPr>
          <w:rFonts w:eastAsia="Times New Roman" w:cstheme="minorHAnsi"/>
          <w:bCs/>
          <w:color w:val="000000" w:themeColor="text1"/>
          <w:sz w:val="18"/>
          <w:szCs w:val="18"/>
        </w:rPr>
        <w:t>Italia è il Garante per la Protezione dei Dati Personali (art. 77 del Regolamento UE 2016/679).</w:t>
      </w:r>
    </w:p>
    <w:p w14:paraId="4D3DCEEC" w14:textId="77777777" w:rsidR="00904CEC" w:rsidRPr="00904CEC" w:rsidRDefault="00904CEC" w:rsidP="00904CEC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04CEC">
        <w:rPr>
          <w:rFonts w:ascii="Calibri" w:hAnsi="Calibri" w:cs="Calibri"/>
          <w:b/>
          <w:color w:val="000000"/>
          <w:sz w:val="18"/>
          <w:szCs w:val="18"/>
        </w:rPr>
        <w:t>RIFIUTO AL CONFERIMENTO DEI DATI</w:t>
      </w:r>
    </w:p>
    <w:p w14:paraId="5738130B" w14:textId="7AE88135" w:rsidR="00BB0E95" w:rsidRDefault="00BB0E95" w:rsidP="00BB7F4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>Il conferimento dei dati personali è per Lei facoltativo, tuttavia La informiamo che</w:t>
      </w:r>
      <w:r w:rsidR="006B5F15"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801C03" w:rsidRPr="00D70E31">
        <w:rPr>
          <w:rFonts w:eastAsia="Times New Roman" w:cstheme="minorHAnsi"/>
          <w:bCs/>
          <w:color w:val="000000" w:themeColor="text1"/>
          <w:sz w:val="18"/>
          <w:szCs w:val="18"/>
        </w:rPr>
        <w:t>nel</w:t>
      </w:r>
      <w:r w:rsidR="006B5F15"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caso di 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eventuale rifiuto a fornire, in tutto o in parte i dati personali, per </w:t>
      </w:r>
      <w:r w:rsidR="005017FF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la Società </w:t>
      </w:r>
      <w:r w:rsidRPr="00D70E31">
        <w:rPr>
          <w:rFonts w:ascii="Calibri" w:hAnsi="Calibri" w:cs="Calibri"/>
          <w:color w:val="000000"/>
          <w:sz w:val="18"/>
          <w:szCs w:val="18"/>
        </w:rPr>
        <w:t>potrebbe</w:t>
      </w:r>
      <w:r w:rsidRPr="00D70E31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essere impossibile </w:t>
      </w:r>
      <w:r w:rsidR="00BB7F40" w:rsidRPr="00BB7F40">
        <w:rPr>
          <w:rFonts w:eastAsia="Times New Roman" w:cstheme="minorHAnsi"/>
          <w:bCs/>
          <w:color w:val="000000" w:themeColor="text1"/>
          <w:sz w:val="18"/>
          <w:szCs w:val="18"/>
        </w:rPr>
        <w:t>prendere in</w:t>
      </w:r>
      <w:r w:rsidR="00BB7F4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BB7F40" w:rsidRPr="00BB7F40">
        <w:rPr>
          <w:rFonts w:eastAsia="Times New Roman" w:cstheme="minorHAnsi"/>
          <w:bCs/>
          <w:color w:val="000000" w:themeColor="text1"/>
          <w:sz w:val="18"/>
          <w:szCs w:val="18"/>
        </w:rPr>
        <w:t>considerazione la segnalazione</w:t>
      </w:r>
      <w:r w:rsidR="00BB7F40"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2810669C" w14:textId="77777777" w:rsidR="00904CEC" w:rsidRDefault="00556582" w:rsidP="00556582">
      <w:pPr>
        <w:autoSpaceDE w:val="0"/>
        <w:autoSpaceDN w:val="0"/>
        <w:adjustRightInd w:val="0"/>
        <w:spacing w:after="120"/>
        <w:ind w:left="284" w:right="284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556582">
        <w:rPr>
          <w:rFonts w:ascii="Calibri" w:hAnsi="Calibri" w:cs="Calibri"/>
          <w:b/>
          <w:color w:val="000000"/>
          <w:sz w:val="18"/>
          <w:szCs w:val="18"/>
        </w:rPr>
        <w:t>PROCESSI DECISIONALI AUTOMATIZZATI E MODALITÀ DI TRATTAMENTO</w:t>
      </w:r>
    </w:p>
    <w:p w14:paraId="183D32B6" w14:textId="69C55DDE" w:rsidR="00A22495" w:rsidRPr="00B61A8D" w:rsidRDefault="00801C03" w:rsidP="00A22495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fldChar w:fldCharType="begin"/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instrText xml:space="preserve"> MERGEFIELD TITOLARE </w:instrTex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fldChar w:fldCharType="separate"/>
      </w:r>
      <w:r w:rsidR="005017FF">
        <w:rPr>
          <w:rFonts w:eastAsia="Times New Roman" w:cstheme="minorHAnsi"/>
          <w:bCs/>
          <w:noProof/>
          <w:color w:val="000000" w:themeColor="text1"/>
          <w:sz w:val="18"/>
          <w:szCs w:val="18"/>
        </w:rPr>
        <w:t>la Società</w: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fldChar w:fldCharType="end"/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A22495" w:rsidRPr="00B61A8D">
        <w:rPr>
          <w:rFonts w:ascii="Calibri" w:hAnsi="Calibri" w:cs="Calibri"/>
          <w:color w:val="000000"/>
          <w:sz w:val="18"/>
          <w:szCs w:val="18"/>
        </w:rPr>
        <w:t>non effettua trattamenti che consistono in processi decisionali automatizzati</w:t>
      </w:r>
      <w:r w:rsidR="00A22495" w:rsidRPr="00B61A8D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.</w:t>
      </w:r>
    </w:p>
    <w:p w14:paraId="7ECF20E4" w14:textId="77777777" w:rsidR="00BB0E95" w:rsidRPr="007C26FD" w:rsidRDefault="00BB0E95" w:rsidP="00801C03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Il </w:t>
      </w:r>
      <w:r w:rsidRPr="00801C03">
        <w:rPr>
          <w:rFonts w:ascii="Calibri" w:hAnsi="Calibri" w:cs="Calibri"/>
          <w:color w:val="000000"/>
          <w:sz w:val="18"/>
          <w:szCs w:val="18"/>
        </w:rPr>
        <w:t>trattamento</w: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dei dati personali sarà effettuato sia su supporti cartacei sia con l’ausilio di strumenti elettronici.</w:t>
      </w:r>
    </w:p>
    <w:p w14:paraId="6B2DD48B" w14:textId="3ECA136D" w:rsidR="00BB0E95" w:rsidRPr="007C26FD" w:rsidRDefault="00BB0E95" w:rsidP="00801C03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Sono </w:t>
      </w:r>
      <w:r w:rsidRPr="00801C03">
        <w:rPr>
          <w:rFonts w:ascii="Calibri" w:hAnsi="Calibri" w:cs="Calibri"/>
          <w:color w:val="000000"/>
          <w:sz w:val="18"/>
          <w:szCs w:val="18"/>
        </w:rPr>
        <w:t>implementate</w: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idonee procedure informatiche e telematiche</w:t>
      </w:r>
      <w:r w:rsidR="00DE46C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7C26FD">
        <w:rPr>
          <w:rFonts w:eastAsia="Times New Roman" w:cstheme="minorHAnsi"/>
          <w:bCs/>
          <w:color w:val="000000" w:themeColor="text1"/>
          <w:sz w:val="18"/>
          <w:szCs w:val="18"/>
        </w:rPr>
        <w:t>per memorizzare, gestire e trasmettere i dati, con logiche e modalità tali da garantirne la sicurezza e la riservatezza.</w:t>
      </w:r>
    </w:p>
    <w:p w14:paraId="520C310E" w14:textId="49F8760A" w:rsidR="001752E6" w:rsidRDefault="005017FF" w:rsidP="00152845">
      <w:pPr>
        <w:spacing w:after="36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>La Società</w:t>
      </w:r>
      <w:r w:rsidR="00BB0E95"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BB0E95" w:rsidRPr="00801C03">
        <w:rPr>
          <w:rFonts w:ascii="Calibri" w:hAnsi="Calibri" w:cs="Calibri"/>
          <w:color w:val="000000"/>
          <w:sz w:val="18"/>
          <w:szCs w:val="18"/>
        </w:rPr>
        <w:t>garantisce</w:t>
      </w:r>
      <w:r w:rsidR="00BB0E95" w:rsidRPr="007C26FD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che i dati trattati saranno sempre pertinenti, completi e non eccedenti rispetto alle finalità per le quali sono raccolti, con l’impegno, da parte dell’interessato, di comunicare tempestivamente eventuali correzioni, integrazioni e/o aggiornamenti; specifiche misure di sicurezza sono osservate per prevenire la perdita dei dati, usi illeciti o non corretti ed accessi non autorizzati</w:t>
      </w:r>
      <w:r w:rsidR="00920075"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55E742B8" w14:textId="6D952436" w:rsidR="00152845" w:rsidRPr="00152845" w:rsidRDefault="00152845" w:rsidP="00152845">
      <w:pPr>
        <w:spacing w:after="360" w:line="240" w:lineRule="auto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 xml:space="preserve">Data </w:t>
      </w:r>
      <w:r w:rsidR="00C83DB3">
        <w:rPr>
          <w:rFonts w:eastAsia="Times New Roman" w:cstheme="minorHAnsi"/>
          <w:bCs/>
          <w:color w:val="000000" w:themeColor="text1"/>
          <w:sz w:val="18"/>
          <w:szCs w:val="18"/>
        </w:rPr>
        <w:t>____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>/</w:t>
      </w:r>
      <w:r w:rsidR="00C83DB3">
        <w:rPr>
          <w:rFonts w:eastAsia="Times New Roman" w:cstheme="minorHAnsi"/>
          <w:bCs/>
          <w:color w:val="000000" w:themeColor="text1"/>
          <w:sz w:val="18"/>
          <w:szCs w:val="18"/>
        </w:rPr>
        <w:t>_____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>/</w:t>
      </w:r>
      <w:r w:rsidR="00C83DB3">
        <w:rPr>
          <w:rFonts w:eastAsia="Times New Roman" w:cstheme="minorHAnsi"/>
          <w:bCs/>
          <w:color w:val="000000" w:themeColor="text1"/>
          <w:sz w:val="18"/>
          <w:szCs w:val="18"/>
        </w:rPr>
        <w:t>___________</w:t>
      </w:r>
    </w:p>
    <w:p w14:paraId="54D07E60" w14:textId="24348818" w:rsidR="00C82E70" w:rsidRDefault="001752E6" w:rsidP="001752E6">
      <w:pPr>
        <w:tabs>
          <w:tab w:val="center" w:pos="7655"/>
        </w:tabs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ab/>
      </w:r>
      <w:r w:rsidR="00C82E70" w:rsidRPr="00DE46C2">
        <w:rPr>
          <w:rFonts w:eastAsia="Times New Roman" w:cstheme="minorHAnsi"/>
          <w:bCs/>
          <w:sz w:val="18"/>
          <w:szCs w:val="18"/>
        </w:rPr>
        <w:t>Titolare del Trattamento</w:t>
      </w:r>
    </w:p>
    <w:p w14:paraId="21AA1FEA" w14:textId="5BD52ABC" w:rsidR="00AA22E7" w:rsidRPr="001752E6" w:rsidRDefault="001752E6" w:rsidP="001752E6">
      <w:pPr>
        <w:tabs>
          <w:tab w:val="center" w:pos="7655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ab/>
      </w:r>
      <w:r w:rsidR="00080748">
        <w:rPr>
          <w:rFonts w:eastAsia="Times New Roman" w:cstheme="minorHAnsi"/>
          <w:bCs/>
          <w:noProof/>
          <w:color w:val="FFFFFF" w:themeColor="background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8697" wp14:editId="4ED5E637">
                <wp:simplePos x="0" y="0"/>
                <wp:positionH relativeFrom="margin">
                  <wp:posOffset>0</wp:posOffset>
                </wp:positionH>
                <wp:positionV relativeFrom="paragraph">
                  <wp:posOffset>8013700</wp:posOffset>
                </wp:positionV>
                <wp:extent cx="6521450" cy="6731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E0D51" id="Rettangolo 3" o:spid="_x0000_s1026" style="position:absolute;margin-left:0;margin-top:631pt;width:513.5pt;height:5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</w:p>
    <w:sectPr w:rsidR="00AA22E7" w:rsidRPr="001752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B280" w14:textId="77777777" w:rsidR="007B1D50" w:rsidRDefault="007B1D50" w:rsidP="00E56A51">
      <w:pPr>
        <w:spacing w:after="0" w:line="240" w:lineRule="auto"/>
      </w:pPr>
      <w:r>
        <w:separator/>
      </w:r>
    </w:p>
  </w:endnote>
  <w:endnote w:type="continuationSeparator" w:id="0">
    <w:p w14:paraId="4470C5A6" w14:textId="77777777" w:rsidR="007B1D50" w:rsidRDefault="007B1D50" w:rsidP="00E5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6592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CBF17" w14:textId="630D1187" w:rsidR="000B006B" w:rsidRPr="007D6388" w:rsidRDefault="000B006B" w:rsidP="00E56A51">
            <w:pPr>
              <w:pStyle w:val="Pidipagina"/>
              <w:rPr>
                <w:i/>
                <w:sz w:val="16"/>
                <w:szCs w:val="16"/>
              </w:rPr>
            </w:pPr>
          </w:p>
          <w:p w14:paraId="655B99B0" w14:textId="77777777" w:rsidR="000B006B" w:rsidRPr="007D6388" w:rsidRDefault="000B006B" w:rsidP="00E56A51">
            <w:pPr>
              <w:pStyle w:val="Pidipagina"/>
              <w:jc w:val="right"/>
              <w:rPr>
                <w:i/>
                <w:sz w:val="16"/>
                <w:szCs w:val="16"/>
              </w:rPr>
            </w:pPr>
            <w:r w:rsidRPr="007D6388">
              <w:rPr>
                <w:i/>
                <w:sz w:val="16"/>
                <w:szCs w:val="16"/>
              </w:rPr>
              <w:fldChar w:fldCharType="begin"/>
            </w:r>
            <w:r w:rsidRPr="007D6388">
              <w:rPr>
                <w:i/>
                <w:sz w:val="16"/>
                <w:szCs w:val="16"/>
              </w:rPr>
              <w:instrText>PAGE</w:instrText>
            </w:r>
            <w:r w:rsidRPr="007D6388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3</w:t>
            </w:r>
            <w:r w:rsidRPr="007D6388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4CA2" w14:textId="77777777" w:rsidR="007B1D50" w:rsidRDefault="007B1D50" w:rsidP="00E56A51">
      <w:pPr>
        <w:spacing w:after="0" w:line="240" w:lineRule="auto"/>
      </w:pPr>
      <w:r>
        <w:separator/>
      </w:r>
    </w:p>
  </w:footnote>
  <w:footnote w:type="continuationSeparator" w:id="0">
    <w:p w14:paraId="56EFCE72" w14:textId="77777777" w:rsidR="007B1D50" w:rsidRDefault="007B1D50" w:rsidP="00E5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99"/>
      <w:gridCol w:w="4191"/>
    </w:tblGrid>
    <w:tr w:rsidR="004B4D6D" w:rsidRPr="00D87E9F" w14:paraId="515313F9" w14:textId="77777777" w:rsidTr="004B4D6D">
      <w:trPr>
        <w:cantSplit/>
        <w:trHeight w:val="841"/>
      </w:trPr>
      <w:tc>
        <w:tcPr>
          <w:tcW w:w="5599" w:type="dxa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  <w:vAlign w:val="center"/>
          <w:hideMark/>
        </w:tcPr>
        <w:p w14:paraId="6523592E" w14:textId="391484B6" w:rsidR="004B4D6D" w:rsidRPr="004B4D6D" w:rsidRDefault="004B4D6D" w:rsidP="004B4D6D">
          <w:pPr>
            <w:spacing w:before="20" w:after="20" w:line="254" w:lineRule="auto"/>
            <w:ind w:left="-108"/>
            <w:jc w:val="center"/>
            <w:rPr>
              <w:rFonts w:eastAsia="Times" w:cs="Calibri"/>
              <w:b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B4D6D">
            <w:rPr>
              <w:rFonts w:eastAsia="Times" w:cs="Calibri"/>
              <w:b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WHISTLEBLOWING</w:t>
          </w:r>
        </w:p>
      </w:tc>
      <w:tc>
        <w:tcPr>
          <w:tcW w:w="419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49A9E65E" w14:textId="77777777" w:rsidR="004B4D6D" w:rsidRDefault="004B4D6D" w:rsidP="0027587C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Calibri" w:eastAsia="Times New Roman" w:hAnsi="Calibri" w:cs="Arial"/>
              <w:b/>
              <w:szCs w:val="21"/>
              <w:lang w:eastAsia="x-none"/>
            </w:rPr>
          </w:pPr>
          <w:r>
            <w:rPr>
              <w:rFonts w:ascii="Calibri" w:eastAsia="Times New Roman" w:hAnsi="Calibri" w:cs="Arial"/>
              <w:b/>
              <w:szCs w:val="21"/>
              <w:lang w:eastAsia="x-none"/>
            </w:rPr>
            <w:t xml:space="preserve">INFORMATIVA SUL TRATTAMENTO </w:t>
          </w:r>
        </w:p>
        <w:p w14:paraId="15F77513" w14:textId="77777777" w:rsidR="004B4D6D" w:rsidRPr="00D87E9F" w:rsidRDefault="004B4D6D" w:rsidP="0027587C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Calibri" w:eastAsia="Times New Roman" w:hAnsi="Calibri" w:cs="Arial"/>
              <w:b/>
              <w:szCs w:val="21"/>
              <w:lang w:eastAsia="x-none"/>
            </w:rPr>
          </w:pPr>
          <w:r>
            <w:rPr>
              <w:rFonts w:ascii="Calibri" w:eastAsia="Times New Roman" w:hAnsi="Calibri" w:cs="Arial"/>
              <w:b/>
              <w:szCs w:val="21"/>
              <w:lang w:eastAsia="x-none"/>
            </w:rPr>
            <w:t>DEI DATI PERSONALI</w:t>
          </w:r>
        </w:p>
      </w:tc>
    </w:tr>
  </w:tbl>
  <w:p w14:paraId="34657DF7" w14:textId="77777777" w:rsidR="000B006B" w:rsidRDefault="000B0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4B7"/>
    <w:multiLevelType w:val="hybridMultilevel"/>
    <w:tmpl w:val="09A09F5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CD680E"/>
    <w:multiLevelType w:val="hybridMultilevel"/>
    <w:tmpl w:val="ABD6AF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9F5787"/>
    <w:multiLevelType w:val="hybridMultilevel"/>
    <w:tmpl w:val="28443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75A50"/>
    <w:multiLevelType w:val="hybridMultilevel"/>
    <w:tmpl w:val="E930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4FFC"/>
    <w:multiLevelType w:val="hybridMultilevel"/>
    <w:tmpl w:val="0F3C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D99"/>
    <w:multiLevelType w:val="hybridMultilevel"/>
    <w:tmpl w:val="EBCC7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59"/>
    <w:multiLevelType w:val="hybridMultilevel"/>
    <w:tmpl w:val="C39AA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3A0A"/>
    <w:multiLevelType w:val="hybridMultilevel"/>
    <w:tmpl w:val="7062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FD6"/>
    <w:multiLevelType w:val="hybridMultilevel"/>
    <w:tmpl w:val="1E142D5C"/>
    <w:lvl w:ilvl="0" w:tplc="A8E49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D6366"/>
    <w:multiLevelType w:val="hybridMultilevel"/>
    <w:tmpl w:val="3650122A"/>
    <w:lvl w:ilvl="0" w:tplc="A8E49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B76"/>
    <w:multiLevelType w:val="hybridMultilevel"/>
    <w:tmpl w:val="B73C0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4810"/>
    <w:multiLevelType w:val="hybridMultilevel"/>
    <w:tmpl w:val="4B8E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6404"/>
    <w:multiLevelType w:val="hybridMultilevel"/>
    <w:tmpl w:val="35D47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40EB"/>
    <w:multiLevelType w:val="hybridMultilevel"/>
    <w:tmpl w:val="07D4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39537">
    <w:abstractNumId w:val="13"/>
  </w:num>
  <w:num w:numId="2" w16cid:durableId="994802146">
    <w:abstractNumId w:val="2"/>
  </w:num>
  <w:num w:numId="3" w16cid:durableId="671642811">
    <w:abstractNumId w:val="0"/>
  </w:num>
  <w:num w:numId="4" w16cid:durableId="1116289114">
    <w:abstractNumId w:val="7"/>
  </w:num>
  <w:num w:numId="5" w16cid:durableId="810682739">
    <w:abstractNumId w:val="5"/>
  </w:num>
  <w:num w:numId="6" w16cid:durableId="1148396608">
    <w:abstractNumId w:val="1"/>
  </w:num>
  <w:num w:numId="7" w16cid:durableId="182674033">
    <w:abstractNumId w:val="11"/>
  </w:num>
  <w:num w:numId="8" w16cid:durableId="1673144301">
    <w:abstractNumId w:val="6"/>
  </w:num>
  <w:num w:numId="9" w16cid:durableId="1001469443">
    <w:abstractNumId w:val="12"/>
  </w:num>
  <w:num w:numId="10" w16cid:durableId="1920940326">
    <w:abstractNumId w:val="4"/>
  </w:num>
  <w:num w:numId="11" w16cid:durableId="1449354438">
    <w:abstractNumId w:val="3"/>
  </w:num>
  <w:num w:numId="12" w16cid:durableId="235940425">
    <w:abstractNumId w:val="10"/>
  </w:num>
  <w:num w:numId="13" w16cid:durableId="1928420266">
    <w:abstractNumId w:val="9"/>
  </w:num>
  <w:num w:numId="14" w16cid:durableId="265624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95"/>
    <w:rsid w:val="000031F9"/>
    <w:rsid w:val="0004375C"/>
    <w:rsid w:val="000443D7"/>
    <w:rsid w:val="00047156"/>
    <w:rsid w:val="00065682"/>
    <w:rsid w:val="00080748"/>
    <w:rsid w:val="00093192"/>
    <w:rsid w:val="000B006B"/>
    <w:rsid w:val="000C2D3E"/>
    <w:rsid w:val="000F3155"/>
    <w:rsid w:val="000F5EA3"/>
    <w:rsid w:val="00101A5E"/>
    <w:rsid w:val="00115378"/>
    <w:rsid w:val="00141524"/>
    <w:rsid w:val="00143900"/>
    <w:rsid w:val="001476EA"/>
    <w:rsid w:val="00150CAD"/>
    <w:rsid w:val="001520DA"/>
    <w:rsid w:val="00152845"/>
    <w:rsid w:val="0017187B"/>
    <w:rsid w:val="001752E6"/>
    <w:rsid w:val="00187A2C"/>
    <w:rsid w:val="001B3F71"/>
    <w:rsid w:val="001C2EC6"/>
    <w:rsid w:val="001F2874"/>
    <w:rsid w:val="00217D1A"/>
    <w:rsid w:val="0022398F"/>
    <w:rsid w:val="00233789"/>
    <w:rsid w:val="00256B48"/>
    <w:rsid w:val="0026761D"/>
    <w:rsid w:val="0027587C"/>
    <w:rsid w:val="00290455"/>
    <w:rsid w:val="002B2418"/>
    <w:rsid w:val="002B288B"/>
    <w:rsid w:val="002D3141"/>
    <w:rsid w:val="002D579B"/>
    <w:rsid w:val="002E7A56"/>
    <w:rsid w:val="002F02BA"/>
    <w:rsid w:val="002F5DCA"/>
    <w:rsid w:val="002F7983"/>
    <w:rsid w:val="00324011"/>
    <w:rsid w:val="003529D8"/>
    <w:rsid w:val="00380593"/>
    <w:rsid w:val="00382CD7"/>
    <w:rsid w:val="00387D74"/>
    <w:rsid w:val="003C4E5B"/>
    <w:rsid w:val="003D4EE1"/>
    <w:rsid w:val="003D7A9E"/>
    <w:rsid w:val="00425D67"/>
    <w:rsid w:val="00476F75"/>
    <w:rsid w:val="0048054B"/>
    <w:rsid w:val="004A3FA3"/>
    <w:rsid w:val="004B1FCC"/>
    <w:rsid w:val="004B3993"/>
    <w:rsid w:val="004B4D6D"/>
    <w:rsid w:val="004E100A"/>
    <w:rsid w:val="004F44D7"/>
    <w:rsid w:val="004F627A"/>
    <w:rsid w:val="0050085F"/>
    <w:rsid w:val="00500986"/>
    <w:rsid w:val="005017FF"/>
    <w:rsid w:val="0051247C"/>
    <w:rsid w:val="00522436"/>
    <w:rsid w:val="00556582"/>
    <w:rsid w:val="005734D0"/>
    <w:rsid w:val="005908CE"/>
    <w:rsid w:val="005B3F83"/>
    <w:rsid w:val="005C1257"/>
    <w:rsid w:val="005C5371"/>
    <w:rsid w:val="005C6F48"/>
    <w:rsid w:val="005D7397"/>
    <w:rsid w:val="005E2EF2"/>
    <w:rsid w:val="005E416B"/>
    <w:rsid w:val="005E6D29"/>
    <w:rsid w:val="005F4B02"/>
    <w:rsid w:val="00615DC1"/>
    <w:rsid w:val="00616D12"/>
    <w:rsid w:val="00617CB8"/>
    <w:rsid w:val="00641B56"/>
    <w:rsid w:val="00692F9E"/>
    <w:rsid w:val="006B5F15"/>
    <w:rsid w:val="006B6CA0"/>
    <w:rsid w:val="006C1466"/>
    <w:rsid w:val="006D1B68"/>
    <w:rsid w:val="006E299E"/>
    <w:rsid w:val="006F7450"/>
    <w:rsid w:val="00713611"/>
    <w:rsid w:val="00717454"/>
    <w:rsid w:val="00743BDA"/>
    <w:rsid w:val="007B1D50"/>
    <w:rsid w:val="00801C03"/>
    <w:rsid w:val="00830096"/>
    <w:rsid w:val="0084167E"/>
    <w:rsid w:val="00857159"/>
    <w:rsid w:val="0087491C"/>
    <w:rsid w:val="00897816"/>
    <w:rsid w:val="008B1014"/>
    <w:rsid w:val="00901C20"/>
    <w:rsid w:val="00904CEC"/>
    <w:rsid w:val="00914B65"/>
    <w:rsid w:val="00914CB3"/>
    <w:rsid w:val="00920075"/>
    <w:rsid w:val="00923CD6"/>
    <w:rsid w:val="009726AE"/>
    <w:rsid w:val="00990945"/>
    <w:rsid w:val="009B45AE"/>
    <w:rsid w:val="009D539C"/>
    <w:rsid w:val="009F2898"/>
    <w:rsid w:val="00A06910"/>
    <w:rsid w:val="00A12574"/>
    <w:rsid w:val="00A22495"/>
    <w:rsid w:val="00A8215D"/>
    <w:rsid w:val="00A91257"/>
    <w:rsid w:val="00AA22E7"/>
    <w:rsid w:val="00AA30E8"/>
    <w:rsid w:val="00AA4ED1"/>
    <w:rsid w:val="00AD385C"/>
    <w:rsid w:val="00AD5C7F"/>
    <w:rsid w:val="00B0319D"/>
    <w:rsid w:val="00B37F1E"/>
    <w:rsid w:val="00B522C7"/>
    <w:rsid w:val="00B55406"/>
    <w:rsid w:val="00B708B1"/>
    <w:rsid w:val="00B72C73"/>
    <w:rsid w:val="00B87D66"/>
    <w:rsid w:val="00BA4826"/>
    <w:rsid w:val="00BB0E95"/>
    <w:rsid w:val="00BB7F40"/>
    <w:rsid w:val="00BE1F34"/>
    <w:rsid w:val="00BE2917"/>
    <w:rsid w:val="00BE3458"/>
    <w:rsid w:val="00C049D3"/>
    <w:rsid w:val="00C05EF8"/>
    <w:rsid w:val="00C1067A"/>
    <w:rsid w:val="00C108F5"/>
    <w:rsid w:val="00C2003A"/>
    <w:rsid w:val="00C24A8F"/>
    <w:rsid w:val="00C324C2"/>
    <w:rsid w:val="00C35A4A"/>
    <w:rsid w:val="00C37E8E"/>
    <w:rsid w:val="00C5606F"/>
    <w:rsid w:val="00C57000"/>
    <w:rsid w:val="00C82E70"/>
    <w:rsid w:val="00C83DB3"/>
    <w:rsid w:val="00CA628E"/>
    <w:rsid w:val="00CA703B"/>
    <w:rsid w:val="00CC4962"/>
    <w:rsid w:val="00CC5E89"/>
    <w:rsid w:val="00D01EA7"/>
    <w:rsid w:val="00D15EDA"/>
    <w:rsid w:val="00D20C73"/>
    <w:rsid w:val="00D52EFA"/>
    <w:rsid w:val="00D53AF2"/>
    <w:rsid w:val="00D55D9B"/>
    <w:rsid w:val="00D611F0"/>
    <w:rsid w:val="00D70E31"/>
    <w:rsid w:val="00D837D8"/>
    <w:rsid w:val="00DA0C57"/>
    <w:rsid w:val="00DB4FA4"/>
    <w:rsid w:val="00DC2A76"/>
    <w:rsid w:val="00DE2BDC"/>
    <w:rsid w:val="00DE46C2"/>
    <w:rsid w:val="00DF3A9E"/>
    <w:rsid w:val="00E015AE"/>
    <w:rsid w:val="00E16173"/>
    <w:rsid w:val="00E23EE1"/>
    <w:rsid w:val="00E35B46"/>
    <w:rsid w:val="00E56A51"/>
    <w:rsid w:val="00E766F9"/>
    <w:rsid w:val="00EB56F4"/>
    <w:rsid w:val="00F04B0C"/>
    <w:rsid w:val="00F113DB"/>
    <w:rsid w:val="00F30FC2"/>
    <w:rsid w:val="00F359A0"/>
    <w:rsid w:val="00F62E79"/>
    <w:rsid w:val="00F64420"/>
    <w:rsid w:val="00F64488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47CF4"/>
  <w15:chartTrackingRefBased/>
  <w15:docId w15:val="{9934E18F-6AA7-4A03-8500-4BA521B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495"/>
    <w:pPr>
      <w:ind w:left="720"/>
      <w:contextualSpacing/>
    </w:pPr>
  </w:style>
  <w:style w:type="paragraph" w:styleId="Nessunaspaziatura">
    <w:name w:val="No Spacing"/>
    <w:uiPriority w:val="1"/>
    <w:qFormat/>
    <w:rsid w:val="00914CB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51"/>
  </w:style>
  <w:style w:type="paragraph" w:styleId="Pidipagina">
    <w:name w:val="footer"/>
    <w:basedOn w:val="Normale"/>
    <w:link w:val="PidipaginaCarattere"/>
    <w:uiPriority w:val="99"/>
    <w:unhideWhenUsed/>
    <w:rsid w:val="00E5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Ottaviani</dc:creator>
  <cp:keywords/>
  <dc:description/>
  <cp:lastModifiedBy>Angelo Ottaviani</cp:lastModifiedBy>
  <cp:revision>110</cp:revision>
  <dcterms:created xsi:type="dcterms:W3CDTF">2018-03-03T19:55:00Z</dcterms:created>
  <dcterms:modified xsi:type="dcterms:W3CDTF">2023-12-09T18:11:00Z</dcterms:modified>
</cp:coreProperties>
</file>